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E" w:rsidRPr="00EE3AFE" w:rsidRDefault="00EE3AFE" w:rsidP="00EE3AFE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Примерная структура классного часа</w:t>
      </w:r>
    </w:p>
    <w:p w:rsidR="00EE3AFE" w:rsidRPr="00EE3AFE" w:rsidRDefault="00EE3AFE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Классные часы 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проводятся с различными </w:t>
      </w: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воспитательными целями: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Создание условий для становления и проявления индивидуальности обучающегося, его творческих способностей.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Обогащение обучающегося знаниями о природе, обществе, человеке.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Формирование эмоционально-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чувственной сферы и ценностных отношений личности ребёнка.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Формирование классного коллектива как благоприятной среды развития и жизнедеятельности школьников.</w:t>
      </w:r>
    </w:p>
    <w:p w:rsidR="00C96562" w:rsidRDefault="00C96562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Ф</w:t>
      </w:r>
      <w:r w:rsidR="00EE3AFE" w:rsidRPr="00EE3AFE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ормы</w:t>
      </w:r>
      <w:r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 </w:t>
      </w:r>
      <w:r w:rsidR="00EE3AFE" w:rsidRPr="00EE3AFE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и технологии </w:t>
      </w:r>
      <w:r w:rsidRPr="00C96562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 xml:space="preserve">проведения классных часов </w:t>
      </w:r>
      <w:r w:rsidR="00EE3AFE" w:rsidRPr="00EE3AFE"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  <w:t>могут иметь множество вариантов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в зависимости от поставленной цели, возраста учащихся, опыта классного руководителя и школьных условий. </w:t>
      </w:r>
    </w:p>
    <w:p w:rsidR="00C96562" w:rsidRDefault="00EE3AFE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Классный час – это не урок. Но обыкновенно ему отводят место в школьном расписании, чтобы сделать обязательным еженедельную встречу классного руководителя со своим классом. </w:t>
      </w:r>
    </w:p>
    <w:p w:rsidR="00C96562" w:rsidRDefault="00C96562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лассный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руководитель 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определяет, когда и где он будет проводить встречу с классом. Лучше всего, если классный час поставлен в школьное расписание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E3AFE" w:rsidRPr="00EE3AFE" w:rsidRDefault="00C96562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Продолжительность 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классн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ого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45 минут, как урок. Но иногда можно общаться и 20 минут, а иногда можно говорить намного дольше, это зависит от темы и цели, возраста, формы проведения классного часа.</w:t>
      </w:r>
    </w:p>
    <w:p w:rsidR="00EE3AFE" w:rsidRPr="00EE3AFE" w:rsidRDefault="00EE3AFE" w:rsidP="00C96562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</w:t>
      </w:r>
      <w:r w:rsidR="00C965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ассный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 не должен проводиться в назидательном тоне, классный руководитель не должен подавлять инициативу учащихся, их желание высказать свою мнение, выступить с критикой.</w:t>
      </w:r>
    </w:p>
    <w:p w:rsidR="00EE3AFE" w:rsidRPr="00EE3AFE" w:rsidRDefault="00EE3AFE" w:rsidP="00EE3AFE">
      <w:pPr>
        <w:spacing w:after="120" w:line="240" w:lineRule="atLeast"/>
        <w:jc w:val="both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ru-RU"/>
        </w:rPr>
        <w:t>Основные компоненты классного часа.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Целевой 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– целевые установки должны быть связаны, прежде всего, с развитием индивидуальности ребёнка, с проектированием и установлением уникального его образа жизни.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EE3AF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Содержательный</w:t>
      </w:r>
      <w:proofErr w:type="gramEnd"/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– содержание классного часа является личностно значимым. Оно включает материал, необходимый для самореализации и самоутверждения личности ребёнка.</w:t>
      </w:r>
    </w:p>
    <w:p w:rsidR="00EE3AFE" w:rsidRPr="00EE3AFE" w:rsidRDefault="00C96562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Организационно-</w:t>
      </w:r>
      <w:r w:rsidR="00EE3AFE" w:rsidRPr="00EE3AF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деятельный</w:t>
      </w:r>
      <w:proofErr w:type="gramEnd"/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– обучающиеся являются полноправными организаторами классного часа. Актуально участие и заинтересованность каждого ребёнка,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использование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его жизненного опыта, проявление и развитие индивидуальности.</w:t>
      </w:r>
    </w:p>
    <w:p w:rsidR="00EE3AFE" w:rsidRPr="00EE3AFE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EE3AF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Оценочно-аналитический</w:t>
      </w:r>
      <w:proofErr w:type="gramEnd"/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– в качестве критериев оценки результативности классного часа выступают проявление и обогащение жизненного опыта ребёнка, индивидуально-личностное значение усваиваемой информации, влияющей на развитие индивидуальности и творческих способностей обучающихся.</w:t>
      </w:r>
    </w:p>
    <w:p w:rsidR="00C96562" w:rsidRDefault="00C96562" w:rsidP="00C96562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E3AFE" w:rsidRPr="00EE3AFE" w:rsidRDefault="00C96562" w:rsidP="00C96562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</w:t>
      </w:r>
      <w:r w:rsidR="00EE3AFE"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ехнологические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="00EE3AFE"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аспекты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</w:t>
      </w:r>
      <w:r w:rsidR="00EE3AFE" w:rsidRPr="00EE3AF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организации</w:t>
      </w:r>
      <w:r w:rsidRPr="00C96562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классного часа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составление педагог</w:t>
      </w:r>
      <w:r w:rsidR="00C965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ом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совместно с учащимися и родителями тематики классных часов на новый учебный год;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уточнение темы и цел</w:t>
      </w:r>
      <w:r w:rsidR="00C965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классного часа, выбор</w:t>
      </w:r>
      <w:r w:rsidR="00C9656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форм проведения;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определение времени и места проведения классного часа;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определение ключевы</w:t>
      </w:r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моментов</w:t>
      </w:r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разработка плана подготовки и проведения классного часа;</w:t>
      </w:r>
    </w:p>
    <w:p w:rsidR="00EE3AFE" w:rsidRPr="00EE3AFE" w:rsidRDefault="00504F73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соответствующ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материал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наглядны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пособи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музыкально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го 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оформлени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</w:t>
      </w:r>
      <w:r w:rsidR="00EE3AFE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 теме;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определение участников подготовки и проведения классного час;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распределение заданий между участниками и группами;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проведение классного часа;</w:t>
      </w:r>
    </w:p>
    <w:p w:rsidR="00EE3AFE" w:rsidRPr="00EE3AFE" w:rsidRDefault="00EE3AFE" w:rsidP="00EE3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анализ и оценка результативности классного часа и деятельности по его подготовке и проведению (что зачастую отсутствует в работе).</w:t>
      </w:r>
    </w:p>
    <w:p w:rsidR="00EE3AFE" w:rsidRPr="00EE3AFE" w:rsidRDefault="00EE3AFE" w:rsidP="00504F73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того чтобы классный час был интересен всем учащимся, и у них появилось желание принимать участие </w:t>
      </w:r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подготовке классных часов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можно </w:t>
      </w:r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ознакомить их с темами заранее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gramStart"/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Обучающимся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даётся право участвовать в подготовке и проведении того классного часа, который чем-то более интересен.</w:t>
      </w:r>
      <w:proofErr w:type="gramEnd"/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Группы, которые готовят классный час, анализируют с классным руководителем материалы, необходимые для его проведения, готовят концертные номера, если это необходимо, оформляют приглашения. </w:t>
      </w:r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ab/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 классного часа очень часто во многом зависит от степени заинтересованности в нем самого классного руководителя.</w:t>
      </w:r>
    </w:p>
    <w:p w:rsidR="00EE3AFE" w:rsidRPr="00EE3AFE" w:rsidRDefault="00504F73" w:rsidP="00504F73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</w:t>
      </w:r>
      <w:r w:rsidR="00EE3AFE"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лассный час может проводиться в различных формах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</w:p>
    <w:p w:rsidR="00504F73" w:rsidRDefault="00EE3AFE" w:rsidP="00EE3AFE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форме </w:t>
      </w: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классного собрания, часа общения, воспитательного часа,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это может быть </w:t>
      </w: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экскурсия 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или </w:t>
      </w: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тематическая лекция, встречи с интересными людьми, викторины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разным областям знаний, </w:t>
      </w:r>
      <w:r w:rsidRPr="00EE3A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КВНы, игры-путешествия, тренинги, читательские конференции, театральные премьеры</w:t>
      </w:r>
      <w:r w:rsidRPr="00EE3AFE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.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gramStart"/>
      <w:r w:rsid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Совместные чтения и кинопросмотры с обсуждением прочитанного или увиденного.</w:t>
      </w:r>
      <w:proofErr w:type="gramEnd"/>
    </w:p>
    <w:p w:rsidR="00EE3AFE" w:rsidRPr="00EE3AFE" w:rsidRDefault="00EE3AFE" w:rsidP="00504F73">
      <w:pPr>
        <w:shd w:val="clear" w:color="auto" w:fill="FFFFFF"/>
        <w:spacing w:after="120" w:line="240" w:lineRule="atLeast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Но, также следует учитывать, что может быть экстренное классное собрание или замена одной формы проведения классного часа другой</w:t>
      </w:r>
      <w:r w:rsidR="00504F73" w:rsidRPr="00504F7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504F73"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 тем или иным причинам</w:t>
      </w:r>
      <w:r w:rsidRPr="00EE3A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773DF" w:rsidRPr="00EE3AFE" w:rsidRDefault="004773DF" w:rsidP="00EE3AF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773DF" w:rsidRPr="00EE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BFE"/>
    <w:multiLevelType w:val="multilevel"/>
    <w:tmpl w:val="7C3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94"/>
    <w:rsid w:val="004773DF"/>
    <w:rsid w:val="00504F73"/>
    <w:rsid w:val="00694D94"/>
    <w:rsid w:val="00C96562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Наталья_Евгеньевна</dc:creator>
  <cp:keywords/>
  <dc:description/>
  <cp:lastModifiedBy>Наталья_Евгеньевна</cp:lastModifiedBy>
  <cp:revision>2</cp:revision>
  <dcterms:created xsi:type="dcterms:W3CDTF">2016-05-21T06:00:00Z</dcterms:created>
  <dcterms:modified xsi:type="dcterms:W3CDTF">2016-05-21T06:36:00Z</dcterms:modified>
</cp:coreProperties>
</file>