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5" w:rsidRPr="00740AE0" w:rsidRDefault="007C613E" w:rsidP="00740A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2B98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181BF5" w:rsidRPr="0044430D">
        <w:rPr>
          <w:rFonts w:ascii="Times New Roman" w:hAnsi="Times New Roman" w:cs="Times New Roman"/>
          <w:b/>
          <w:bCs/>
          <w:i/>
          <w:iCs/>
          <w:color w:val="FF0000"/>
        </w:rPr>
        <w:t>ДИФФЕРЕНЦИАЦИЯ</w:t>
      </w:r>
      <w:r w:rsidR="00181BF5" w:rsidRPr="0044430D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</w:p>
    <w:p w:rsidR="00181BF5" w:rsidRPr="0044430D" w:rsidRDefault="00181BF5" w:rsidP="0044430D">
      <w:pPr>
        <w:ind w:left="360"/>
        <w:jc w:val="both"/>
        <w:rPr>
          <w:rFonts w:ascii="Times New Roman" w:hAnsi="Times New Roman" w:cs="Times New Roman"/>
        </w:rPr>
      </w:pPr>
      <w:r w:rsidRPr="0044430D">
        <w:rPr>
          <w:rFonts w:ascii="Times New Roman" w:hAnsi="Times New Roman" w:cs="Times New Roman"/>
          <w:b/>
          <w:bCs/>
        </w:rPr>
        <w:t>в переводе с латинского «</w:t>
      </w:r>
      <w:r w:rsidRPr="0044430D">
        <w:rPr>
          <w:rFonts w:ascii="Times New Roman" w:hAnsi="Times New Roman" w:cs="Times New Roman"/>
          <w:b/>
          <w:bCs/>
          <w:lang w:val="en-US"/>
        </w:rPr>
        <w:t>difference</w:t>
      </w:r>
      <w:r w:rsidRPr="0044430D">
        <w:rPr>
          <w:rFonts w:ascii="Times New Roman" w:hAnsi="Times New Roman" w:cs="Times New Roman"/>
          <w:b/>
          <w:bCs/>
        </w:rPr>
        <w:t>» означает разделение, расслоение целого на части</w:t>
      </w:r>
    </w:p>
    <w:p w:rsidR="00181BF5" w:rsidRPr="0044430D" w:rsidRDefault="00181BF5" w:rsidP="0044430D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4430D">
        <w:rPr>
          <w:rFonts w:ascii="Times New Roman" w:hAnsi="Times New Roman" w:cs="Times New Roman"/>
          <w:b/>
          <w:bCs/>
          <w:i/>
          <w:iCs/>
          <w:color w:val="FF0000"/>
        </w:rPr>
        <w:t xml:space="preserve">ЦЕЛЬ ДИФФЕРЕНЦИАЦИИ </w:t>
      </w:r>
      <w:r w:rsidRPr="0044430D">
        <w:rPr>
          <w:rFonts w:ascii="Times New Roman" w:hAnsi="Times New Roman" w:cs="Times New Roman"/>
          <w:b/>
          <w:bCs/>
        </w:rPr>
        <w:t>- ОБУЧЕНИЕ КАЖДОГО НА УРОВНЕ ЕГО ВОЗМОЖНОСТЕЙ, СПОСОБНОСТЕЙ, ОСОБЕННОСТЕЙ</w:t>
      </w:r>
    </w:p>
    <w:p w:rsidR="00DE504B" w:rsidRPr="00181BF5" w:rsidRDefault="00DE504B" w:rsidP="00181B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7C38" w:rsidRDefault="00181BF5" w:rsidP="00DE504B">
      <w:pPr>
        <w:ind w:left="360" w:hanging="218"/>
        <w:jc w:val="center"/>
        <w:rPr>
          <w:rFonts w:ascii="Times New Roman" w:hAnsi="Times New Roman" w:cs="Times New Roman"/>
          <w:sz w:val="28"/>
          <w:szCs w:val="28"/>
        </w:rPr>
      </w:pPr>
      <w:r w:rsidRPr="00181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0B2B3" wp14:editId="078FEB9A">
            <wp:extent cx="3063593" cy="2087245"/>
            <wp:effectExtent l="0" t="0" r="3810" b="8255"/>
            <wp:docPr id="10242" name="Picture 2" descr="https://nml.ucoz.ru/skhema_differencia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nml.ucoz.ru/skhema_differenciaci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80" cy="20995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430D" w:rsidRPr="0044430D" w:rsidRDefault="0044430D" w:rsidP="004443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Обучаемость</w:t>
      </w:r>
      <w:r w:rsidRPr="0044430D">
        <w:rPr>
          <w:rFonts w:ascii="Times New Roman" w:hAnsi="Times New Roman" w:cs="Times New Roman"/>
          <w:sz w:val="28"/>
          <w:szCs w:val="28"/>
        </w:rPr>
        <w:t xml:space="preserve"> – это общая способность индивида к усвоению новых знаний, формированию умений и навыков. </w:t>
      </w:r>
    </w:p>
    <w:p w:rsidR="0044430D" w:rsidRPr="0044430D" w:rsidRDefault="0044430D" w:rsidP="004443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Обученность</w:t>
      </w:r>
      <w:proofErr w:type="spellEnd"/>
      <w:r w:rsidRPr="0044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1406B9">
        <w:rPr>
          <w:rFonts w:ascii="Times New Roman" w:hAnsi="Times New Roman" w:cs="Times New Roman"/>
          <w:sz w:val="28"/>
          <w:szCs w:val="28"/>
        </w:rPr>
        <w:t>это тезаурус</w:t>
      </w:r>
      <w:r w:rsidRPr="0044430D">
        <w:rPr>
          <w:rFonts w:ascii="Times New Roman" w:hAnsi="Times New Roman" w:cs="Times New Roman"/>
          <w:sz w:val="28"/>
          <w:szCs w:val="28"/>
        </w:rPr>
        <w:t xml:space="preserve"> или запас усвоенных понятий и способов деятельности. </w:t>
      </w:r>
    </w:p>
    <w:p w:rsidR="0044430D" w:rsidRPr="0044430D" w:rsidRDefault="0044430D" w:rsidP="004443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4430D">
        <w:rPr>
          <w:rFonts w:ascii="Times New Roman" w:hAnsi="Times New Roman" w:cs="Times New Roman"/>
          <w:i/>
          <w:iCs/>
          <w:sz w:val="28"/>
          <w:szCs w:val="28"/>
        </w:rPr>
        <w:t>То есть система знаний, умений и навыков, соответствующая норме (заданному в образовательном стандарте ожидаемому результату).</w:t>
      </w:r>
    </w:p>
    <w:p w:rsidR="006C45B1" w:rsidRDefault="006C45B1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613E" w:rsidRPr="0044430D" w:rsidRDefault="007C613E" w:rsidP="007C613E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430D">
        <w:rPr>
          <w:rFonts w:ascii="Times New Roman" w:hAnsi="Times New Roman" w:cs="Times New Roman"/>
          <w:b/>
          <w:color w:val="FF0000"/>
          <w:sz w:val="24"/>
          <w:szCs w:val="24"/>
        </w:rPr>
        <w:t>Структура урока дифференцированного обучения</w:t>
      </w:r>
    </w:p>
    <w:p w:rsidR="007C613E" w:rsidRPr="00DE504B" w:rsidRDefault="007C613E" w:rsidP="007C61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t>Совместная постановка целей для всего класса. Мотивирующий этап.</w:t>
      </w:r>
    </w:p>
    <w:p w:rsidR="007C613E" w:rsidRPr="00DE504B" w:rsidRDefault="007C613E" w:rsidP="007C61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t xml:space="preserve">2. Актуализация изученного материала. Организация </w:t>
      </w:r>
      <w:proofErr w:type="spellStart"/>
      <w:r w:rsidRPr="00DE504B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DE504B">
        <w:rPr>
          <w:rFonts w:ascii="Times New Roman" w:hAnsi="Times New Roman" w:cs="Times New Roman"/>
          <w:sz w:val="24"/>
          <w:szCs w:val="24"/>
        </w:rPr>
        <w:t xml:space="preserve"> повторения для каждой группы.</w:t>
      </w:r>
    </w:p>
    <w:p w:rsidR="007C613E" w:rsidRPr="00DE504B" w:rsidRDefault="007C613E" w:rsidP="007C61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t>3. Открытие нового знания. Осуществляется как для всего класса, так и дифференцированно по группам. В зависимости от уровня развития учащихся используются разные способы предъявления информации:</w:t>
      </w:r>
      <w:r w:rsidRPr="00DE504B">
        <w:rPr>
          <w:rFonts w:ascii="Times New Roman" w:hAnsi="Times New Roman" w:cs="Times New Roman"/>
          <w:sz w:val="24"/>
          <w:szCs w:val="24"/>
        </w:rPr>
        <w:br/>
        <w:t xml:space="preserve">• проблемная ситуация, </w:t>
      </w:r>
      <w:r w:rsidRPr="00DE504B">
        <w:rPr>
          <w:rFonts w:ascii="Times New Roman" w:hAnsi="Times New Roman" w:cs="Times New Roman"/>
          <w:sz w:val="24"/>
          <w:szCs w:val="24"/>
        </w:rPr>
        <w:br/>
        <w:t xml:space="preserve">• составление алгоритма действий, </w:t>
      </w:r>
      <w:r w:rsidRPr="00DE504B">
        <w:rPr>
          <w:rFonts w:ascii="Times New Roman" w:hAnsi="Times New Roman" w:cs="Times New Roman"/>
          <w:sz w:val="24"/>
          <w:szCs w:val="24"/>
        </w:rPr>
        <w:br/>
        <w:t xml:space="preserve">• анализ опорной схемы, </w:t>
      </w:r>
      <w:r w:rsidRPr="00DE504B">
        <w:rPr>
          <w:rFonts w:ascii="Times New Roman" w:hAnsi="Times New Roman" w:cs="Times New Roman"/>
          <w:sz w:val="24"/>
          <w:szCs w:val="24"/>
        </w:rPr>
        <w:br/>
        <w:t>• изучение нового материала с дополнительной консультационной помощью преподавателя или самостоятельно.</w:t>
      </w:r>
    </w:p>
    <w:p w:rsidR="007C613E" w:rsidRPr="00DE504B" w:rsidRDefault="007C613E" w:rsidP="007C61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t>4. Закрепление с использованием дидактических материалов разных уровней. Индивидуальная консультация учителя для учащихся с низким уровнем умственного развития.</w:t>
      </w:r>
    </w:p>
    <w:p w:rsidR="007C613E" w:rsidRPr="00DE504B" w:rsidRDefault="007C613E" w:rsidP="007C61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t>5. Итоговый контроль по теме. Тест или самостоятельная работа.</w:t>
      </w:r>
    </w:p>
    <w:p w:rsidR="007C613E" w:rsidRPr="00DE504B" w:rsidRDefault="007C613E" w:rsidP="007C61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t>6. Рефлексия. Организация проверки выполнения задания (проверка учителем, самопроверка или взаимопроверка).</w:t>
      </w:r>
    </w:p>
    <w:p w:rsidR="007C613E" w:rsidRDefault="007C613E" w:rsidP="007C61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04B">
        <w:rPr>
          <w:rFonts w:ascii="Times New Roman" w:hAnsi="Times New Roman" w:cs="Times New Roman"/>
          <w:sz w:val="24"/>
          <w:szCs w:val="24"/>
        </w:rPr>
        <w:br/>
        <w:t>7. Дифференцированное домашнее задание.</w:t>
      </w:r>
    </w:p>
    <w:p w:rsidR="007C613E" w:rsidRDefault="007C613E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613E" w:rsidRDefault="007C613E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B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6987169</wp:posOffset>
            </wp:positionH>
            <wp:positionV relativeFrom="paragraph">
              <wp:posOffset>7596</wp:posOffset>
            </wp:positionV>
            <wp:extent cx="1488822" cy="828675"/>
            <wp:effectExtent l="0" t="0" r="0" b="0"/>
            <wp:wrapNone/>
            <wp:docPr id="2050" name="Picture 2" descr="https://avatars.mds.yandex.net/i?id=792a060779427664a198601bbbb4c26aa225805d-8377138-images-thumbs&amp;n=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avatars.mds.yandex.net/i?id=792a060779427664a198601bbbb4c26aa225805d-8377138-images-thumbs&amp;n=13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22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13E" w:rsidRDefault="007C613E" w:rsidP="007C61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C613E" w:rsidRDefault="007C613E" w:rsidP="007C61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406B9">
        <w:rPr>
          <w:rFonts w:ascii="Times New Roman" w:hAnsi="Times New Roman" w:cs="Times New Roman"/>
          <w:sz w:val="24"/>
          <w:szCs w:val="24"/>
        </w:rPr>
        <w:t>Тьюто</w:t>
      </w:r>
      <w:r w:rsidRPr="00762B98">
        <w:rPr>
          <w:rFonts w:ascii="Times New Roman" w:hAnsi="Times New Roman" w:cs="Times New Roman"/>
          <w:sz w:val="24"/>
          <w:szCs w:val="24"/>
        </w:rPr>
        <w:t>рские</w:t>
      </w:r>
      <w:proofErr w:type="spellEnd"/>
      <w:r w:rsidRPr="00762B98">
        <w:rPr>
          <w:rFonts w:ascii="Times New Roman" w:hAnsi="Times New Roman" w:cs="Times New Roman"/>
          <w:sz w:val="24"/>
          <w:szCs w:val="24"/>
        </w:rPr>
        <w:t xml:space="preserve"> курсы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13E" w:rsidRPr="00762B98" w:rsidRDefault="007C613E" w:rsidP="007C613E">
      <w:pPr>
        <w:ind w:left="360"/>
        <w:jc w:val="right"/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762B98"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Дифференцированный подход в обучении младших школьников в условиях реализации ФГОС НОО</w:t>
      </w:r>
    </w:p>
    <w:p w:rsidR="007C613E" w:rsidRDefault="007C613E" w:rsidP="007C61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613E" w:rsidRDefault="007C613E" w:rsidP="007C613E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762B98"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Дифференциация младших школьников: сущность, формы, методы.</w:t>
      </w:r>
    </w:p>
    <w:p w:rsidR="007C613E" w:rsidRPr="00201C74" w:rsidRDefault="007C613E" w:rsidP="007C613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1C74">
        <w:rPr>
          <w:rFonts w:ascii="Times New Roman" w:hAnsi="Times New Roman" w:cs="Times New Roman"/>
          <w:sz w:val="20"/>
          <w:szCs w:val="20"/>
        </w:rPr>
        <w:t xml:space="preserve">Программа </w:t>
      </w:r>
      <w:proofErr w:type="spellStart"/>
      <w:r w:rsidRPr="00201C74">
        <w:rPr>
          <w:rFonts w:ascii="Times New Roman" w:hAnsi="Times New Roman" w:cs="Times New Roman"/>
          <w:sz w:val="20"/>
          <w:szCs w:val="20"/>
        </w:rPr>
        <w:t>тьюторских</w:t>
      </w:r>
      <w:proofErr w:type="spellEnd"/>
      <w:r w:rsidRPr="00201C74">
        <w:rPr>
          <w:rFonts w:ascii="Times New Roman" w:hAnsi="Times New Roman" w:cs="Times New Roman"/>
          <w:sz w:val="20"/>
          <w:szCs w:val="20"/>
        </w:rPr>
        <w:t xml:space="preserve"> курсов на </w:t>
      </w:r>
      <w:r>
        <w:rPr>
          <w:rFonts w:ascii="Times New Roman" w:hAnsi="Times New Roman" w:cs="Times New Roman"/>
          <w:sz w:val="20"/>
          <w:szCs w:val="20"/>
        </w:rPr>
        <w:t>29.02.2024</w:t>
      </w:r>
    </w:p>
    <w:tbl>
      <w:tblPr>
        <w:tblStyle w:val="a4"/>
        <w:tblW w:w="4873" w:type="dxa"/>
        <w:tblInd w:w="137" w:type="dxa"/>
        <w:tblLook w:val="04A0" w:firstRow="1" w:lastRow="0" w:firstColumn="1" w:lastColumn="0" w:noHBand="0" w:noVBand="1"/>
      </w:tblPr>
      <w:tblGrid>
        <w:gridCol w:w="1302"/>
        <w:gridCol w:w="1972"/>
        <w:gridCol w:w="1599"/>
      </w:tblGrid>
      <w:tr w:rsidR="007C613E" w:rsidTr="00E872A0">
        <w:tc>
          <w:tcPr>
            <w:tcW w:w="1302" w:type="dxa"/>
          </w:tcPr>
          <w:p w:rsidR="007C613E" w:rsidRPr="00762B98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762B9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72" w:type="dxa"/>
          </w:tcPr>
          <w:p w:rsidR="007C613E" w:rsidRPr="00762B98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762B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99" w:type="dxa"/>
          </w:tcPr>
          <w:p w:rsidR="007C613E" w:rsidRPr="00762B98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r w:rsidRPr="00762B98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7C613E" w:rsidTr="00E872A0">
        <w:tc>
          <w:tcPr>
            <w:tcW w:w="1302" w:type="dxa"/>
          </w:tcPr>
          <w:p w:rsidR="007C613E" w:rsidRPr="0044430D" w:rsidRDefault="007C613E" w:rsidP="00E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0D">
              <w:rPr>
                <w:rFonts w:ascii="Times New Roman" w:hAnsi="Times New Roman" w:cs="Times New Roman"/>
                <w:sz w:val="20"/>
                <w:szCs w:val="20"/>
              </w:rPr>
              <w:t>15.00 - 15.40</w:t>
            </w:r>
          </w:p>
        </w:tc>
        <w:tc>
          <w:tcPr>
            <w:tcW w:w="1972" w:type="dxa"/>
          </w:tcPr>
          <w:p w:rsidR="007C613E" w:rsidRPr="00762B98" w:rsidRDefault="007C613E" w:rsidP="00E8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раскрытия темы: «</w:t>
            </w:r>
            <w:r w:rsidRPr="00762B98">
              <w:rPr>
                <w:rFonts w:ascii="Times New Roman" w:hAnsi="Times New Roman" w:cs="Times New Roman"/>
              </w:rPr>
              <w:t>Дифференциация младших школьников: сущность, формы, методы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9" w:type="dxa"/>
          </w:tcPr>
          <w:p w:rsidR="007C613E" w:rsidRPr="00762B98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C613E" w:rsidTr="00E872A0">
        <w:tc>
          <w:tcPr>
            <w:tcW w:w="1302" w:type="dxa"/>
          </w:tcPr>
          <w:p w:rsidR="007C613E" w:rsidRPr="0044430D" w:rsidRDefault="007C613E" w:rsidP="00E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0D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</w:tc>
        <w:tc>
          <w:tcPr>
            <w:tcW w:w="1972" w:type="dxa"/>
          </w:tcPr>
          <w:p w:rsidR="007C613E" w:rsidRPr="00762B98" w:rsidRDefault="007C613E" w:rsidP="00E8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применению форм, методов, приёмов на уроках в начальной школе</w:t>
            </w:r>
          </w:p>
        </w:tc>
        <w:tc>
          <w:tcPr>
            <w:tcW w:w="1599" w:type="dxa"/>
          </w:tcPr>
          <w:p w:rsidR="007C613E" w:rsidRPr="00762B98" w:rsidRDefault="007C613E" w:rsidP="00E8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7C613E" w:rsidRDefault="007C613E" w:rsidP="007C61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613E" w:rsidRPr="00762B98" w:rsidRDefault="007C613E" w:rsidP="007C613E">
      <w:pPr>
        <w:ind w:left="360"/>
        <w:jc w:val="center"/>
        <w:rPr>
          <w:rFonts w:ascii="Times New Roman" w:hAnsi="Times New Roman" w:cs="Times New Roman"/>
        </w:rPr>
      </w:pPr>
      <w:r w:rsidRPr="00762B98">
        <w:rPr>
          <w:rFonts w:ascii="Times New Roman" w:hAnsi="Times New Roman" w:cs="Times New Roman"/>
        </w:rPr>
        <w:t xml:space="preserve">МАОУ СОШ №69 города Тюмени имени Героя Советского Союза Ивана Ивановича </w:t>
      </w:r>
      <w:proofErr w:type="spellStart"/>
      <w:r w:rsidRPr="00762B98">
        <w:rPr>
          <w:rFonts w:ascii="Times New Roman" w:hAnsi="Times New Roman" w:cs="Times New Roman"/>
        </w:rPr>
        <w:t>Федюнинского</w:t>
      </w:r>
      <w:proofErr w:type="spellEnd"/>
    </w:p>
    <w:p w:rsidR="007C613E" w:rsidRPr="00762B98" w:rsidRDefault="007C613E" w:rsidP="007C613E">
      <w:pPr>
        <w:ind w:left="360"/>
        <w:jc w:val="center"/>
        <w:rPr>
          <w:rFonts w:ascii="Times New Roman" w:hAnsi="Times New Roman" w:cs="Times New Roman"/>
        </w:rPr>
      </w:pPr>
      <w:r w:rsidRPr="00762B98">
        <w:rPr>
          <w:rFonts w:ascii="Times New Roman" w:hAnsi="Times New Roman" w:cs="Times New Roman"/>
        </w:rPr>
        <w:t>2024 г</w:t>
      </w:r>
    </w:p>
    <w:p w:rsidR="007C613E" w:rsidRDefault="007C613E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613E" w:rsidRDefault="007C613E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C45B1" w:rsidRDefault="006C45B1" w:rsidP="006C45B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0BA22B" wp14:editId="38593B7D">
            <wp:extent cx="2751827" cy="1883169"/>
            <wp:effectExtent l="0" t="0" r="0" b="3175"/>
            <wp:docPr id="3" name="Рисунок 3" descr="Классный час картинки для презентации - 79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картинки для презентации - 79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81" cy="18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B1" w:rsidRDefault="006C45B1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504B" w:rsidRDefault="00DE504B" w:rsidP="00DE504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430D">
        <w:rPr>
          <w:rFonts w:ascii="Times New Roman" w:hAnsi="Times New Roman" w:cs="Times New Roman"/>
          <w:color w:val="FF0000"/>
          <w:sz w:val="28"/>
          <w:szCs w:val="28"/>
        </w:rPr>
        <w:t>Приёмы опроса учащихся</w:t>
      </w:r>
    </w:p>
    <w:p w:rsidR="00AE04F9" w:rsidRPr="00DE504B" w:rsidRDefault="001406B9" w:rsidP="004443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Солидарный опрос</w:t>
      </w:r>
    </w:p>
    <w:p w:rsidR="00AE04F9" w:rsidRPr="00DE504B" w:rsidRDefault="001406B9" w:rsidP="004443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Взаимоопрос</w:t>
      </w:r>
      <w:proofErr w:type="spellEnd"/>
    </w:p>
    <w:p w:rsidR="00AE04F9" w:rsidRPr="00DE504B" w:rsidRDefault="001406B9" w:rsidP="004443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Тихий опрос</w:t>
      </w:r>
    </w:p>
    <w:p w:rsidR="00AE04F9" w:rsidRPr="00DE504B" w:rsidRDefault="001406B9" w:rsidP="004443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Защитный лист</w:t>
      </w:r>
    </w:p>
    <w:p w:rsidR="00AE04F9" w:rsidRPr="00DE504B" w:rsidRDefault="001406B9" w:rsidP="004443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Идеальный опрос (почти шутка)</w:t>
      </w:r>
    </w:p>
    <w:p w:rsidR="00DE504B" w:rsidRDefault="00DE504B" w:rsidP="00DE50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504B" w:rsidRPr="0044430D" w:rsidRDefault="00DE504B" w:rsidP="00DE50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430D">
        <w:rPr>
          <w:rFonts w:ascii="Times New Roman" w:hAnsi="Times New Roman" w:cs="Times New Roman"/>
          <w:color w:val="FF0000"/>
          <w:sz w:val="28"/>
          <w:szCs w:val="28"/>
        </w:rPr>
        <w:t>Приёмы подачи домашнего задания</w:t>
      </w:r>
    </w:p>
    <w:p w:rsidR="00AE04F9" w:rsidRPr="00DE504B" w:rsidRDefault="00080DCF" w:rsidP="004443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b/>
          <w:bCs/>
          <w:sz w:val="28"/>
          <w:szCs w:val="28"/>
        </w:rPr>
        <w:t>Три уровня домашнего задания.</w:t>
      </w:r>
    </w:p>
    <w:p w:rsidR="00AE04F9" w:rsidRPr="00DE504B" w:rsidRDefault="00080DCF" w:rsidP="004443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b/>
          <w:bCs/>
          <w:sz w:val="28"/>
          <w:szCs w:val="28"/>
        </w:rPr>
        <w:t>Задание массивом</w:t>
      </w:r>
    </w:p>
    <w:p w:rsidR="00AE04F9" w:rsidRPr="00DE504B" w:rsidRDefault="00080DCF" w:rsidP="004443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b/>
          <w:bCs/>
          <w:sz w:val="28"/>
          <w:szCs w:val="28"/>
        </w:rPr>
        <w:t>Сам себе учитель</w:t>
      </w:r>
    </w:p>
    <w:p w:rsidR="00AE04F9" w:rsidRPr="00DE504B" w:rsidRDefault="00080DCF" w:rsidP="0044430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b/>
          <w:bCs/>
          <w:sz w:val="28"/>
          <w:szCs w:val="28"/>
        </w:rPr>
        <w:t>Идеальное задание</w:t>
      </w:r>
    </w:p>
    <w:p w:rsidR="00DE504B" w:rsidRDefault="00DE504B" w:rsidP="00DE5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04B" w:rsidRDefault="00DE504B" w:rsidP="00DE50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04B" w:rsidRPr="0044430D" w:rsidRDefault="00DE504B" w:rsidP="00DE50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430D">
        <w:rPr>
          <w:rFonts w:ascii="Times New Roman" w:hAnsi="Times New Roman" w:cs="Times New Roman"/>
          <w:color w:val="FF0000"/>
          <w:sz w:val="28"/>
          <w:szCs w:val="28"/>
        </w:rPr>
        <w:t>Приёмы оценивания</w:t>
      </w:r>
    </w:p>
    <w:p w:rsidR="00AE04F9" w:rsidRPr="00DE504B" w:rsidRDefault="001406B9" w:rsidP="0044430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- не отметка</w:t>
      </w:r>
    </w:p>
    <w:p w:rsidR="00AE04F9" w:rsidRPr="00DE504B" w:rsidRDefault="00080DCF" w:rsidP="0044430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b/>
          <w:bCs/>
          <w:sz w:val="28"/>
          <w:szCs w:val="28"/>
        </w:rPr>
        <w:t>Рейтинг</w:t>
      </w:r>
    </w:p>
    <w:p w:rsidR="00AE04F9" w:rsidRPr="00DE504B" w:rsidRDefault="00080DCF" w:rsidP="0044430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04B">
        <w:rPr>
          <w:rFonts w:ascii="Times New Roman" w:hAnsi="Times New Roman" w:cs="Times New Roman"/>
          <w:b/>
          <w:bCs/>
          <w:sz w:val="28"/>
          <w:szCs w:val="28"/>
        </w:rPr>
        <w:t>Кредит доверия</w:t>
      </w:r>
    </w:p>
    <w:p w:rsidR="00AE04F9" w:rsidRPr="00DE504B" w:rsidRDefault="001406B9" w:rsidP="0044430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стимулов</w:t>
      </w:r>
    </w:p>
    <w:p w:rsidR="00DE504B" w:rsidRDefault="00DE504B" w:rsidP="00DE504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430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0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0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0D" w:rsidRPr="0044430D" w:rsidRDefault="0044430D" w:rsidP="001406B9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4430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Положительные аспекты дифференциации:</w:t>
      </w:r>
    </w:p>
    <w:p w:rsidR="0044430D" w:rsidRPr="00DD11A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 появляется уровень мотивации учения;</w:t>
      </w:r>
    </w:p>
    <w:p w:rsidR="0044430D" w:rsidRPr="00DD11A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 появляется возможность помогать и сильному и слабому ученику;</w:t>
      </w:r>
    </w:p>
    <w:p w:rsidR="0044430D" w:rsidRPr="00DD11A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-появляется возможность более эффективно работать с учащимися, плохо ориентированными к процессу обучения;</w:t>
      </w:r>
    </w:p>
    <w:p w:rsidR="0044430D" w:rsidRPr="00DD11A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 реализуется желание сильных учащихся быстрее и глубже продвигаться в образовании;</w:t>
      </w:r>
    </w:p>
    <w:p w:rsidR="0044430D" w:rsidRPr="00DD11A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 повышается уровень Я – концепции: сильные утверждаются в своих способностях, слабые получают возможность испытывать учебный успех, избавиться от комплекса неполноценности;</w:t>
      </w:r>
    </w:p>
    <w:p w:rsidR="0044430D" w:rsidRPr="00DD11AD" w:rsidRDefault="0044430D" w:rsidP="00444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 повышается уровень мотивации учения в сильных группах;</w:t>
      </w:r>
    </w:p>
    <w:p w:rsidR="0044430D" w:rsidRDefault="0044430D" w:rsidP="000B64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11AD">
        <w:rPr>
          <w:rFonts w:ascii="Times New Roman" w:hAnsi="Times New Roman" w:cs="Times New Roman"/>
          <w:sz w:val="24"/>
          <w:szCs w:val="24"/>
        </w:rPr>
        <w:t>- в группе, где собраны одинако</w:t>
      </w:r>
      <w:r w:rsidR="000B64EC">
        <w:rPr>
          <w:rFonts w:ascii="Times New Roman" w:hAnsi="Times New Roman" w:cs="Times New Roman"/>
          <w:sz w:val="24"/>
          <w:szCs w:val="24"/>
        </w:rPr>
        <w:t>вые дети, ребёнку легче учиться.</w:t>
      </w:r>
    </w:p>
    <w:p w:rsidR="000B64EC" w:rsidRPr="00DD11AD" w:rsidRDefault="000B64EC" w:rsidP="000B64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64EC" w:rsidRDefault="000B64EC" w:rsidP="000B6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EC">
        <w:rPr>
          <w:rFonts w:ascii="Times New Roman" w:hAnsi="Times New Roman" w:cs="Times New Roman"/>
          <w:b/>
          <w:sz w:val="24"/>
          <w:szCs w:val="24"/>
        </w:rPr>
        <w:t xml:space="preserve">Организация учителем </w:t>
      </w:r>
    </w:p>
    <w:p w:rsidR="000B64EC" w:rsidRPr="000B64EC" w:rsidRDefault="000B64EC" w:rsidP="000B64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64EC">
        <w:rPr>
          <w:rFonts w:ascii="Times New Roman" w:hAnsi="Times New Roman" w:cs="Times New Roman"/>
          <w:b/>
          <w:sz w:val="24"/>
          <w:szCs w:val="24"/>
        </w:rPr>
        <w:t>внутриклассной</w:t>
      </w:r>
      <w:proofErr w:type="spellEnd"/>
      <w:r w:rsidRPr="000B64EC">
        <w:rPr>
          <w:rFonts w:ascii="Times New Roman" w:hAnsi="Times New Roman" w:cs="Times New Roman"/>
          <w:b/>
          <w:sz w:val="24"/>
          <w:szCs w:val="24"/>
        </w:rPr>
        <w:t xml:space="preserve"> дифференциации включает несколько этапов</w:t>
      </w:r>
      <w:r w:rsidRPr="000B64EC">
        <w:rPr>
          <w:rFonts w:ascii="Times New Roman" w:hAnsi="Times New Roman" w:cs="Times New Roman"/>
          <w:sz w:val="24"/>
          <w:szCs w:val="24"/>
        </w:rPr>
        <w:t>:</w:t>
      </w:r>
    </w:p>
    <w:p w:rsidR="000B64EC" w:rsidRP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EC">
        <w:rPr>
          <w:rFonts w:ascii="Times New Roman" w:hAnsi="Times New Roman" w:cs="Times New Roman"/>
          <w:sz w:val="24"/>
          <w:szCs w:val="24"/>
        </w:rPr>
        <w:t>1) Определение критерия, в соответствии с которым создаются группы учащихся для дифференцированной ра</w:t>
      </w:r>
      <w:r w:rsidRPr="000B64EC">
        <w:rPr>
          <w:rFonts w:ascii="Times New Roman" w:hAnsi="Times New Roman" w:cs="Times New Roman"/>
          <w:sz w:val="24"/>
          <w:szCs w:val="24"/>
        </w:rPr>
        <w:softHyphen/>
        <w:t>боты.</w:t>
      </w:r>
    </w:p>
    <w:p w:rsidR="000B64EC" w:rsidRP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EC">
        <w:rPr>
          <w:rFonts w:ascii="Times New Roman" w:hAnsi="Times New Roman" w:cs="Times New Roman"/>
          <w:sz w:val="24"/>
          <w:szCs w:val="24"/>
        </w:rPr>
        <w:t>2) Проведение диагностики на основе выработанного кри</w:t>
      </w:r>
      <w:r w:rsidRPr="000B64EC">
        <w:rPr>
          <w:rFonts w:ascii="Times New Roman" w:hAnsi="Times New Roman" w:cs="Times New Roman"/>
          <w:sz w:val="24"/>
          <w:szCs w:val="24"/>
        </w:rPr>
        <w:softHyphen/>
        <w:t>терия.</w:t>
      </w:r>
    </w:p>
    <w:p w:rsidR="000B64EC" w:rsidRP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EC">
        <w:rPr>
          <w:rFonts w:ascii="Times New Roman" w:hAnsi="Times New Roman" w:cs="Times New Roman"/>
          <w:sz w:val="24"/>
          <w:szCs w:val="24"/>
        </w:rPr>
        <w:t>3) Распределение учащихся по группам с учетом резуль</w:t>
      </w:r>
      <w:r w:rsidRPr="000B64EC">
        <w:rPr>
          <w:rFonts w:ascii="Times New Roman" w:hAnsi="Times New Roman" w:cs="Times New Roman"/>
          <w:sz w:val="24"/>
          <w:szCs w:val="24"/>
        </w:rPr>
        <w:softHyphen/>
        <w:t>татов диагностики.</w:t>
      </w:r>
    </w:p>
    <w:p w:rsidR="000B64EC" w:rsidRP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EC">
        <w:rPr>
          <w:rFonts w:ascii="Times New Roman" w:hAnsi="Times New Roman" w:cs="Times New Roman"/>
          <w:sz w:val="24"/>
          <w:szCs w:val="24"/>
        </w:rPr>
        <w:t>4) Определение способов дифференциации, разработка дифференцированных заданий для выделенных групп уча</w:t>
      </w:r>
      <w:r w:rsidRPr="000B64EC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0B64EC" w:rsidRP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EC">
        <w:rPr>
          <w:rFonts w:ascii="Times New Roman" w:hAnsi="Times New Roman" w:cs="Times New Roman"/>
          <w:sz w:val="24"/>
          <w:szCs w:val="24"/>
        </w:rPr>
        <w:t>5) Реализация дифференцированного подхода к учащим</w:t>
      </w:r>
      <w:r w:rsidRPr="000B64EC">
        <w:rPr>
          <w:rFonts w:ascii="Times New Roman" w:hAnsi="Times New Roman" w:cs="Times New Roman"/>
          <w:sz w:val="24"/>
          <w:szCs w:val="24"/>
        </w:rPr>
        <w:softHyphen/>
        <w:t>ся на различных этапах урока.</w:t>
      </w:r>
    </w:p>
    <w:p w:rsid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EC">
        <w:rPr>
          <w:rFonts w:ascii="Times New Roman" w:hAnsi="Times New Roman" w:cs="Times New Roman"/>
          <w:sz w:val="24"/>
          <w:szCs w:val="24"/>
        </w:rPr>
        <w:t>6) Диагностический контроль за результатами работы учащихся, в соответствии с которым может изменяться состав группы и характер дифференцированных заданий.</w:t>
      </w:r>
    </w:p>
    <w:p w:rsidR="000B64EC" w:rsidRPr="000B64EC" w:rsidRDefault="000B64EC" w:rsidP="000B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C3" w:rsidRPr="00FE4B87" w:rsidRDefault="00B843C3" w:rsidP="00B8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Таким, образом, дифференцированный подход к учащимся в процессе обучения способствует 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интерес к предмету. </w:t>
      </w:r>
    </w:p>
    <w:p w:rsidR="00B843C3" w:rsidRPr="00FE4B87" w:rsidRDefault="00B843C3" w:rsidP="00B843C3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Задача учителя — создать такую атмосферу, чтобы каждый ученик активно работал, приобретая знания и умения.</w:t>
      </w:r>
      <w:r w:rsidRPr="00FE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«сильные» учащиеся, видя проблему, предлагали решение, «слабые», получая подсказку, считали себя полноправными «решателями проблем».</w:t>
      </w:r>
    </w:p>
    <w:p w:rsidR="00B843C3" w:rsidRPr="00DD11AD" w:rsidRDefault="00B843C3" w:rsidP="00B8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ученик должен работать на уроке с интересом, а это возможно, если он </w:t>
      </w:r>
      <w:r w:rsidRPr="00DD1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выполняет посильное для него задание.</w:t>
      </w:r>
    </w:p>
    <w:p w:rsidR="00DE504B" w:rsidRDefault="00DE504B" w:rsidP="00DE504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43C3" w:rsidRDefault="00B843C3" w:rsidP="0044430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C3" w:rsidRDefault="0044430D" w:rsidP="00B843C3">
      <w:pPr>
        <w:spacing w:after="0"/>
        <w:ind w:left="360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843C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«Интерес к учению появляется только тогда, когда есть вдохновение, рождающееся от успеха» </w:t>
      </w:r>
    </w:p>
    <w:p w:rsidR="0044430D" w:rsidRPr="00B843C3" w:rsidRDefault="0044430D" w:rsidP="00B843C3">
      <w:pPr>
        <w:spacing w:after="0"/>
        <w:ind w:left="36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B843C3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В.А.Сухомлинский</w:t>
      </w:r>
      <w:proofErr w:type="spellEnd"/>
      <w:r w:rsidRPr="00B843C3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DE504B" w:rsidRDefault="00DE504B" w:rsidP="00DE504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504B" w:rsidRDefault="0044430D" w:rsidP="00DE504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504B">
        <w:rPr>
          <w:noProof/>
          <w:lang w:eastAsia="ru-RU"/>
        </w:rPr>
        <w:drawing>
          <wp:inline distT="0" distB="0" distL="0" distR="0" wp14:anchorId="0EE2AFF1" wp14:editId="29845B90">
            <wp:extent cx="2895600" cy="2120265"/>
            <wp:effectExtent l="0" t="0" r="0" b="0"/>
            <wp:docPr id="5122" name="Picture 2" descr="https://www.ya-roditel.ru/upload/medialibrary/b68/b68db2bf88b19f7eedb279dc2529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www.ya-roditel.ru/upload/medialibrary/b68/b68db2bf88b19f7eedb279dc25291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43" cy="21301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DE504B" w:rsidSect="00762B98">
      <w:pgSz w:w="16838" w:h="11906" w:orient="landscape"/>
      <w:pgMar w:top="284" w:right="567" w:bottom="142" w:left="142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5B7"/>
    <w:multiLevelType w:val="hybridMultilevel"/>
    <w:tmpl w:val="4ADE86A4"/>
    <w:lvl w:ilvl="0" w:tplc="B53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CB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0C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AA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1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66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8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C5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E9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24A3"/>
    <w:multiLevelType w:val="hybridMultilevel"/>
    <w:tmpl w:val="7346D63A"/>
    <w:lvl w:ilvl="0" w:tplc="11D2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84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4E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44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2D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0B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AA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84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E353C"/>
    <w:multiLevelType w:val="hybridMultilevel"/>
    <w:tmpl w:val="F33A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666"/>
    <w:multiLevelType w:val="hybridMultilevel"/>
    <w:tmpl w:val="A612B14E"/>
    <w:lvl w:ilvl="0" w:tplc="AD40F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6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8A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C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2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4E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A5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27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0287E"/>
    <w:multiLevelType w:val="hybridMultilevel"/>
    <w:tmpl w:val="4F3638E2"/>
    <w:lvl w:ilvl="0" w:tplc="993C3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7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4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6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8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2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A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B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01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6545F"/>
    <w:multiLevelType w:val="hybridMultilevel"/>
    <w:tmpl w:val="0DE6AD66"/>
    <w:lvl w:ilvl="0" w:tplc="C2E6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0C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C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9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65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AE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C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0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E1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4D"/>
    <w:rsid w:val="00080DCF"/>
    <w:rsid w:val="000B64EC"/>
    <w:rsid w:val="001406B9"/>
    <w:rsid w:val="00181BF5"/>
    <w:rsid w:val="0044430D"/>
    <w:rsid w:val="00587D26"/>
    <w:rsid w:val="00601A02"/>
    <w:rsid w:val="006C45B1"/>
    <w:rsid w:val="00727C38"/>
    <w:rsid w:val="00740AE0"/>
    <w:rsid w:val="00762B98"/>
    <w:rsid w:val="007C613E"/>
    <w:rsid w:val="00AE04F9"/>
    <w:rsid w:val="00B843C3"/>
    <w:rsid w:val="00DE504B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38"/>
    <w:pPr>
      <w:ind w:left="720"/>
      <w:contextualSpacing/>
    </w:pPr>
  </w:style>
  <w:style w:type="table" w:styleId="a4">
    <w:name w:val="Table Grid"/>
    <w:basedOn w:val="a1"/>
    <w:uiPriority w:val="39"/>
    <w:rsid w:val="0076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38"/>
    <w:pPr>
      <w:ind w:left="720"/>
      <w:contextualSpacing/>
    </w:pPr>
  </w:style>
  <w:style w:type="table" w:styleId="a4">
    <w:name w:val="Table Grid"/>
    <w:basedOn w:val="a1"/>
    <w:uiPriority w:val="39"/>
    <w:rsid w:val="0076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A5DF-9B9C-4AA6-A6E0-1BE1FB6D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В. Агеева</cp:lastModifiedBy>
  <cp:revision>3</cp:revision>
  <cp:lastPrinted>2024-02-25T10:30:00Z</cp:lastPrinted>
  <dcterms:created xsi:type="dcterms:W3CDTF">2024-03-03T03:24:00Z</dcterms:created>
  <dcterms:modified xsi:type="dcterms:W3CDTF">2024-03-05T08:53:00Z</dcterms:modified>
</cp:coreProperties>
</file>